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35443" w14:textId="77777777" w:rsidR="007F2087" w:rsidRDefault="00B02F93" w:rsidP="0097517A">
      <w:pPr>
        <w:tabs>
          <w:tab w:val="center" w:pos="6185"/>
        </w:tabs>
        <w:spacing w:after="0" w:line="259" w:lineRule="auto"/>
        <w:ind w:left="0" w:firstLine="0"/>
      </w:pPr>
      <w:r>
        <w:rPr>
          <w:rFonts w:ascii="Arial" w:eastAsia="Arial" w:hAnsi="Arial" w:cs="Arial"/>
          <w:color w:val="000080"/>
          <w:sz w:val="37"/>
          <w:vertAlign w:val="superscript"/>
        </w:rPr>
        <w:t xml:space="preserve"> </w:t>
      </w:r>
    </w:p>
    <w:p w14:paraId="66853A46" w14:textId="5AF88A1E" w:rsidR="00004FD7" w:rsidRDefault="00004FD7" w:rsidP="002F6326">
      <w:pPr>
        <w:spacing w:after="108" w:line="259" w:lineRule="auto"/>
        <w:ind w:left="240" w:firstLine="0"/>
        <w:jc w:val="center"/>
        <w:rPr>
          <w:b/>
          <w:sz w:val="28"/>
        </w:rPr>
      </w:pPr>
      <w:r>
        <w:rPr>
          <w:b/>
          <w:noProof/>
          <w:sz w:val="56"/>
          <w:szCs w:val="56"/>
        </w:rPr>
        <w:drawing>
          <wp:anchor distT="0" distB="0" distL="114300" distR="114300" simplePos="0" relativeHeight="251658240" behindDoc="1" locked="0" layoutInCell="1" allowOverlap="1" wp14:anchorId="6A912796" wp14:editId="3A8E36A6">
            <wp:simplePos x="0" y="0"/>
            <wp:positionH relativeFrom="margin">
              <wp:align>left</wp:align>
            </wp:positionH>
            <wp:positionV relativeFrom="paragraph">
              <wp:posOffset>97482</wp:posOffset>
            </wp:positionV>
            <wp:extent cx="1133475" cy="1171575"/>
            <wp:effectExtent l="0" t="0" r="9525" b="9525"/>
            <wp:wrapTight wrapText="bothSides">
              <wp:wrapPolygon edited="0">
                <wp:start x="0" y="0"/>
                <wp:lineTo x="0" y="21424"/>
                <wp:lineTo x="21418" y="21424"/>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71575"/>
                    </a:xfrm>
                    <a:prstGeom prst="rect">
                      <a:avLst/>
                    </a:prstGeom>
                    <a:noFill/>
                  </pic:spPr>
                </pic:pic>
              </a:graphicData>
            </a:graphic>
          </wp:anchor>
        </w:drawing>
      </w:r>
    </w:p>
    <w:p w14:paraId="508400DB" w14:textId="1E02580C" w:rsidR="00004FD7" w:rsidRPr="00004FD7" w:rsidRDefault="00004FD7" w:rsidP="007C77D2">
      <w:pPr>
        <w:spacing w:after="0" w:line="240" w:lineRule="auto"/>
        <w:ind w:left="240" w:firstLine="0"/>
        <w:jc w:val="center"/>
        <w:rPr>
          <w:b/>
          <w:color w:val="002060"/>
          <w:sz w:val="56"/>
          <w:szCs w:val="56"/>
        </w:rPr>
      </w:pPr>
      <w:r w:rsidRPr="00004FD7">
        <w:rPr>
          <w:b/>
          <w:color w:val="002060"/>
          <w:sz w:val="56"/>
          <w:szCs w:val="56"/>
        </w:rPr>
        <w:t xml:space="preserve">  BUSYBEE Child Care</w:t>
      </w:r>
    </w:p>
    <w:p w14:paraId="7321C206" w14:textId="7A884CE9" w:rsidR="00004FD7" w:rsidRPr="00004FD7" w:rsidRDefault="00004FD7" w:rsidP="007C77D2">
      <w:pPr>
        <w:spacing w:after="0" w:line="240" w:lineRule="auto"/>
        <w:ind w:left="0" w:firstLine="0"/>
        <w:jc w:val="center"/>
        <w:rPr>
          <w:b/>
          <w:color w:val="002060"/>
          <w:sz w:val="26"/>
          <w:szCs w:val="26"/>
        </w:rPr>
      </w:pPr>
      <w:r w:rsidRPr="00004FD7">
        <w:rPr>
          <w:b/>
          <w:noProof/>
          <w:color w:val="002060"/>
          <w:sz w:val="28"/>
        </w:rPr>
        <mc:AlternateContent>
          <mc:Choice Requires="wps">
            <w:drawing>
              <wp:anchor distT="0" distB="0" distL="114300" distR="114300" simplePos="0" relativeHeight="251660288" behindDoc="0" locked="0" layoutInCell="1" allowOverlap="1" wp14:anchorId="6B53ADDF" wp14:editId="347210D8">
                <wp:simplePos x="0" y="0"/>
                <wp:positionH relativeFrom="column">
                  <wp:posOffset>1471187</wp:posOffset>
                </wp:positionH>
                <wp:positionV relativeFrom="paragraph">
                  <wp:posOffset>285002</wp:posOffset>
                </wp:positionV>
                <wp:extent cx="5260063" cy="9053"/>
                <wp:effectExtent l="0" t="0" r="36195" b="29210"/>
                <wp:wrapNone/>
                <wp:docPr id="4" name="Straight Connector 4"/>
                <wp:cNvGraphicFramePr/>
                <a:graphic xmlns:a="http://schemas.openxmlformats.org/drawingml/2006/main">
                  <a:graphicData uri="http://schemas.microsoft.com/office/word/2010/wordprocessingShape">
                    <wps:wsp>
                      <wps:cNvCnPr/>
                      <wps:spPr>
                        <a:xfrm flipV="1">
                          <a:off x="0" y="0"/>
                          <a:ext cx="5260063" cy="905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7F9C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5pt,22.45pt" to="530.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" strokecolor="black [3200]" strokeweight="1.5pt">
                <v:stroke joinstyle="miter"/>
              </v:line>
            </w:pict>
          </mc:Fallback>
        </mc:AlternateContent>
      </w:r>
      <w:r w:rsidRPr="00004FD7">
        <w:rPr>
          <w:b/>
          <w:color w:val="002060"/>
          <w:sz w:val="26"/>
          <w:szCs w:val="26"/>
        </w:rPr>
        <w:t xml:space="preserve">10917 </w:t>
      </w:r>
      <w:proofErr w:type="spellStart"/>
      <w:r w:rsidRPr="00004FD7">
        <w:rPr>
          <w:b/>
          <w:color w:val="002060"/>
          <w:sz w:val="26"/>
          <w:szCs w:val="26"/>
        </w:rPr>
        <w:t>Marilta</w:t>
      </w:r>
      <w:proofErr w:type="spellEnd"/>
      <w:r w:rsidRPr="00004FD7">
        <w:rPr>
          <w:b/>
          <w:color w:val="002060"/>
          <w:sz w:val="26"/>
          <w:szCs w:val="26"/>
        </w:rPr>
        <w:t xml:space="preserve"> Court, Fairfax, VA 22030 - Telephone: (703) 591-0862</w:t>
      </w:r>
    </w:p>
    <w:p w14:paraId="2F7EB0A0" w14:textId="649AED40" w:rsidR="00004FD7" w:rsidRDefault="00004FD7" w:rsidP="00004FD7">
      <w:pPr>
        <w:spacing w:after="108" w:line="259" w:lineRule="auto"/>
        <w:ind w:left="0" w:firstLine="0"/>
        <w:rPr>
          <w:b/>
          <w:sz w:val="28"/>
        </w:rPr>
      </w:pPr>
      <w:r>
        <w:rPr>
          <w:b/>
          <w:noProof/>
          <w:sz w:val="28"/>
        </w:rPr>
        <mc:AlternateContent>
          <mc:Choice Requires="wps">
            <w:drawing>
              <wp:anchor distT="0" distB="0" distL="114300" distR="114300" simplePos="0" relativeHeight="251659264" behindDoc="0" locked="0" layoutInCell="1" allowOverlap="1" wp14:anchorId="4BCD4574" wp14:editId="6B203919">
                <wp:simplePos x="0" y="0"/>
                <wp:positionH relativeFrom="column">
                  <wp:posOffset>1552669</wp:posOffset>
                </wp:positionH>
                <wp:positionV relativeFrom="paragraph">
                  <wp:posOffset>85976</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79F50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25pt,6.75pt" to="122.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ksAEAAL0DAAAOAAAAZHJzL2Uyb0RvYy54bWysU8GO0zAQvSPxD5bvNOmuhF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" strokecolor="#5b9bd5 [3204]" strokeweight=".5pt">
                <v:stroke joinstyle="miter"/>
              </v:line>
            </w:pict>
          </mc:Fallback>
        </mc:AlternateContent>
      </w:r>
    </w:p>
    <w:p w14:paraId="7C2A93FF" w14:textId="77777777" w:rsidR="00004FD7" w:rsidRDefault="00004FD7" w:rsidP="00004FD7">
      <w:pPr>
        <w:spacing w:after="108" w:line="259" w:lineRule="auto"/>
        <w:ind w:left="0" w:firstLine="0"/>
        <w:rPr>
          <w:b/>
          <w:sz w:val="28"/>
        </w:rPr>
      </w:pPr>
    </w:p>
    <w:p w14:paraId="2CC39714" w14:textId="77777777" w:rsidR="00004FD7" w:rsidRDefault="00004FD7" w:rsidP="00004FD7">
      <w:pPr>
        <w:spacing w:after="108" w:line="259" w:lineRule="auto"/>
        <w:ind w:left="0" w:firstLine="0"/>
        <w:rPr>
          <w:b/>
          <w:sz w:val="28"/>
        </w:rPr>
      </w:pPr>
    </w:p>
    <w:p w14:paraId="039B8CDF" w14:textId="3822C4A7" w:rsidR="007F2087" w:rsidRDefault="0097517A" w:rsidP="002F6326">
      <w:pPr>
        <w:spacing w:after="108" w:line="259" w:lineRule="auto"/>
        <w:ind w:left="240" w:firstLine="0"/>
        <w:jc w:val="center"/>
        <w:rPr>
          <w:b/>
          <w:sz w:val="28"/>
        </w:rPr>
      </w:pPr>
      <w:r>
        <w:rPr>
          <w:b/>
          <w:sz w:val="28"/>
        </w:rPr>
        <w:t>AUTHORIZATION FOR EMERGENCY MEDICAL CARE</w:t>
      </w:r>
    </w:p>
    <w:p w14:paraId="0177FB3E" w14:textId="77777777" w:rsidR="0097517A" w:rsidRDefault="0097517A">
      <w:pPr>
        <w:spacing w:after="0" w:line="259" w:lineRule="auto"/>
        <w:ind w:left="10" w:right="1" w:hanging="10"/>
        <w:jc w:val="center"/>
      </w:pPr>
    </w:p>
    <w:tbl>
      <w:tblPr>
        <w:tblStyle w:val="TableGrid"/>
        <w:tblW w:w="11018" w:type="dxa"/>
        <w:tblInd w:w="-108" w:type="dxa"/>
        <w:tblCellMar>
          <w:top w:w="7" w:type="dxa"/>
          <w:left w:w="108" w:type="dxa"/>
          <w:right w:w="58" w:type="dxa"/>
        </w:tblCellMar>
        <w:tblLook w:val="04A0" w:firstRow="1" w:lastRow="0" w:firstColumn="1" w:lastColumn="0" w:noHBand="0" w:noVBand="1"/>
      </w:tblPr>
      <w:tblGrid>
        <w:gridCol w:w="8629"/>
        <w:gridCol w:w="2389"/>
      </w:tblGrid>
      <w:tr w:rsidR="007F2087" w14:paraId="6BF960D8" w14:textId="77777777">
        <w:trPr>
          <w:trHeight w:val="562"/>
        </w:trPr>
        <w:tc>
          <w:tcPr>
            <w:tcW w:w="8629" w:type="dxa"/>
            <w:tcBorders>
              <w:top w:val="single" w:sz="4" w:space="0" w:color="000000"/>
              <w:left w:val="single" w:sz="4" w:space="0" w:color="000000"/>
              <w:bottom w:val="single" w:sz="4" w:space="0" w:color="000000"/>
              <w:right w:val="single" w:sz="4" w:space="0" w:color="000000"/>
            </w:tcBorders>
          </w:tcPr>
          <w:p w14:paraId="72EE1DC9" w14:textId="77777777" w:rsidR="007F2087" w:rsidRDefault="00B02F93">
            <w:pPr>
              <w:spacing w:after="0" w:line="259" w:lineRule="auto"/>
              <w:ind w:left="0" w:firstLine="0"/>
            </w:pPr>
            <w:r>
              <w:rPr>
                <w:sz w:val="24"/>
              </w:rPr>
              <w:t xml:space="preserve">Child’s Physician </w:t>
            </w:r>
          </w:p>
          <w:p w14:paraId="33F9A4ED" w14:textId="77777777" w:rsidR="007F2087" w:rsidRDefault="00B02F93">
            <w:pPr>
              <w:spacing w:after="0" w:line="259" w:lineRule="auto"/>
              <w:ind w:left="0" w:firstLine="0"/>
            </w:pPr>
            <w:r>
              <w:rPr>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0B38F5B0" w14:textId="77777777" w:rsidR="007F2087" w:rsidRDefault="00B02F93">
            <w:pPr>
              <w:spacing w:after="0" w:line="259" w:lineRule="auto"/>
              <w:ind w:left="0" w:firstLine="0"/>
            </w:pPr>
            <w:r>
              <w:rPr>
                <w:sz w:val="24"/>
              </w:rPr>
              <w:t xml:space="preserve">Phone </w:t>
            </w:r>
          </w:p>
          <w:p w14:paraId="23360F65" w14:textId="77777777" w:rsidR="007F2087" w:rsidRDefault="00B02F93">
            <w:pPr>
              <w:spacing w:after="0" w:line="259" w:lineRule="auto"/>
              <w:ind w:left="0" w:firstLine="0"/>
            </w:pPr>
            <w:r>
              <w:rPr>
                <w:sz w:val="24"/>
              </w:rPr>
              <w:t xml:space="preserve"> </w:t>
            </w:r>
          </w:p>
        </w:tc>
      </w:tr>
      <w:tr w:rsidR="0097517A" w14:paraId="4A17C0A3" w14:textId="77777777" w:rsidTr="0058756C">
        <w:trPr>
          <w:trHeight w:val="562"/>
        </w:trPr>
        <w:tc>
          <w:tcPr>
            <w:tcW w:w="11018" w:type="dxa"/>
            <w:gridSpan w:val="2"/>
            <w:tcBorders>
              <w:top w:val="single" w:sz="4" w:space="0" w:color="000000"/>
              <w:left w:val="single" w:sz="4" w:space="0" w:color="000000"/>
              <w:bottom w:val="single" w:sz="4" w:space="0" w:color="000000"/>
              <w:right w:val="single" w:sz="4" w:space="0" w:color="000000"/>
            </w:tcBorders>
          </w:tcPr>
          <w:p w14:paraId="59051F6D" w14:textId="77777777" w:rsidR="0097517A" w:rsidRDefault="0097517A">
            <w:pPr>
              <w:spacing w:after="0" w:line="259" w:lineRule="auto"/>
              <w:ind w:left="0" w:firstLine="0"/>
              <w:rPr>
                <w:sz w:val="24"/>
              </w:rPr>
            </w:pPr>
            <w:r>
              <w:rPr>
                <w:sz w:val="24"/>
              </w:rPr>
              <w:t>List allergies and intolerance to foods, medications or other substances _________________________________</w:t>
            </w:r>
          </w:p>
          <w:p w14:paraId="3493743C" w14:textId="77777777" w:rsidR="0097517A" w:rsidRDefault="0097517A">
            <w:pPr>
              <w:spacing w:after="0" w:line="259" w:lineRule="auto"/>
              <w:ind w:left="0" w:firstLine="0"/>
              <w:rPr>
                <w:sz w:val="24"/>
              </w:rPr>
            </w:pPr>
            <w:r>
              <w:rPr>
                <w:sz w:val="24"/>
              </w:rPr>
              <w:t>Action to be taken ___________________________________________________________________________</w:t>
            </w:r>
          </w:p>
          <w:p w14:paraId="17DF0142" w14:textId="77777777" w:rsidR="0097517A" w:rsidRDefault="0097517A">
            <w:pPr>
              <w:spacing w:after="0" w:line="259" w:lineRule="auto"/>
              <w:ind w:left="0" w:firstLine="0"/>
              <w:rPr>
                <w:sz w:val="24"/>
              </w:rPr>
            </w:pPr>
            <w:r>
              <w:rPr>
                <w:sz w:val="24"/>
              </w:rPr>
              <w:t>Center will give Insect repellent to my children when they g</w:t>
            </w:r>
            <w:bookmarkStart w:id="0" w:name="_GoBack"/>
            <w:bookmarkEnd w:id="0"/>
            <w:r>
              <w:rPr>
                <w:sz w:val="24"/>
              </w:rPr>
              <w:t>o outside.        Yes _______         No ________</w:t>
            </w:r>
          </w:p>
          <w:p w14:paraId="6140042F" w14:textId="77777777" w:rsidR="0097517A" w:rsidRDefault="0097517A">
            <w:pPr>
              <w:spacing w:after="0" w:line="259" w:lineRule="auto"/>
              <w:ind w:left="0" w:firstLine="0"/>
              <w:rPr>
                <w:sz w:val="24"/>
              </w:rPr>
            </w:pPr>
            <w:r>
              <w:rPr>
                <w:sz w:val="24"/>
              </w:rPr>
              <w:t>I do not ask Sunscreen, Diaper Ointment or Cream from the center.</w:t>
            </w:r>
          </w:p>
          <w:p w14:paraId="6FED7CA7" w14:textId="77777777" w:rsidR="0097517A" w:rsidRDefault="0097517A">
            <w:pPr>
              <w:spacing w:after="0" w:line="259" w:lineRule="auto"/>
              <w:ind w:left="0" w:firstLine="0"/>
              <w:rPr>
                <w:sz w:val="24"/>
              </w:rPr>
            </w:pPr>
            <w:r>
              <w:rPr>
                <w:sz w:val="24"/>
              </w:rPr>
              <w:t>If I cannot be contacted, in an emergency situation, I authorize the center’s staff to obtain emergency medical treatment for my child.</w:t>
            </w:r>
          </w:p>
          <w:p w14:paraId="04D3FCFF" w14:textId="77777777" w:rsidR="0097517A" w:rsidRDefault="0097517A">
            <w:pPr>
              <w:spacing w:after="0" w:line="259" w:lineRule="auto"/>
              <w:ind w:left="0" w:firstLine="0"/>
              <w:rPr>
                <w:sz w:val="24"/>
              </w:rPr>
            </w:pPr>
          </w:p>
          <w:p w14:paraId="539D6C85" w14:textId="77777777" w:rsidR="0097517A" w:rsidRDefault="0097517A">
            <w:pPr>
              <w:spacing w:after="0" w:line="259" w:lineRule="auto"/>
              <w:ind w:left="0" w:firstLine="0"/>
            </w:pPr>
            <w:r>
              <w:rPr>
                <w:sz w:val="24"/>
              </w:rPr>
              <w:t>Signature of Parent or Guardian ________________________________________     Date:  ________________</w:t>
            </w:r>
          </w:p>
          <w:p w14:paraId="595918C2" w14:textId="77777777" w:rsidR="0097517A" w:rsidRDefault="0097517A">
            <w:pPr>
              <w:spacing w:after="160" w:line="259" w:lineRule="auto"/>
              <w:ind w:left="0" w:firstLine="0"/>
            </w:pPr>
            <w:r>
              <w:rPr>
                <w:sz w:val="24"/>
              </w:rPr>
              <w:t xml:space="preserve"> </w:t>
            </w:r>
          </w:p>
        </w:tc>
      </w:tr>
    </w:tbl>
    <w:p w14:paraId="022176C0" w14:textId="77777777" w:rsidR="004B6B61" w:rsidRDefault="004B6B61">
      <w:pPr>
        <w:spacing w:after="154" w:line="259" w:lineRule="auto"/>
        <w:ind w:left="10" w:right="3" w:hanging="10"/>
        <w:jc w:val="center"/>
        <w:rPr>
          <w:b/>
          <w:sz w:val="28"/>
        </w:rPr>
      </w:pPr>
    </w:p>
    <w:p w14:paraId="0B2701C2" w14:textId="77777777" w:rsidR="004B6B61" w:rsidRDefault="004B6B61">
      <w:pPr>
        <w:spacing w:after="154" w:line="259" w:lineRule="auto"/>
        <w:ind w:left="10" w:right="3" w:hanging="10"/>
        <w:jc w:val="center"/>
        <w:rPr>
          <w:b/>
          <w:sz w:val="28"/>
        </w:rPr>
      </w:pPr>
    </w:p>
    <w:p w14:paraId="781BB824" w14:textId="58D554E7" w:rsidR="007F2087" w:rsidRDefault="00B02F93">
      <w:pPr>
        <w:spacing w:after="154" w:line="259" w:lineRule="auto"/>
        <w:ind w:left="10" w:right="3" w:hanging="10"/>
        <w:jc w:val="center"/>
      </w:pPr>
      <w:r>
        <w:rPr>
          <w:b/>
          <w:sz w:val="28"/>
        </w:rPr>
        <w:t xml:space="preserve">BUSYBEE POLICIES/ AGREEMENTS </w:t>
      </w:r>
    </w:p>
    <w:p w14:paraId="5A7425D4" w14:textId="77777777" w:rsidR="007F2087" w:rsidRPr="00A825D8" w:rsidRDefault="00B02F93">
      <w:pPr>
        <w:numPr>
          <w:ilvl w:val="0"/>
          <w:numId w:val="1"/>
        </w:numPr>
        <w:ind w:hanging="720"/>
        <w:rPr>
          <w:sz w:val="24"/>
          <w:szCs w:val="24"/>
        </w:rPr>
      </w:pPr>
      <w:r w:rsidRPr="00A825D8">
        <w:rPr>
          <w:sz w:val="24"/>
          <w:szCs w:val="24"/>
        </w:rPr>
        <w:t xml:space="preserve">I understand that my child must not be left on school grounds without supervision.  I agree to walk my child into the school each morning and release my child to a teacher before leaving my child. </w:t>
      </w:r>
    </w:p>
    <w:p w14:paraId="34DC0D75" w14:textId="77777777" w:rsidR="007F2087" w:rsidRPr="00A825D8" w:rsidRDefault="00B02F93">
      <w:pPr>
        <w:numPr>
          <w:ilvl w:val="0"/>
          <w:numId w:val="1"/>
        </w:numPr>
        <w:ind w:hanging="720"/>
        <w:rPr>
          <w:sz w:val="24"/>
          <w:szCs w:val="24"/>
        </w:rPr>
      </w:pPr>
      <w:r w:rsidRPr="00A825D8">
        <w:rPr>
          <w:sz w:val="24"/>
          <w:szCs w:val="24"/>
        </w:rPr>
        <w:t xml:space="preserve">I understand that no medication will be administered without written permission from parents. </w:t>
      </w:r>
    </w:p>
    <w:p w14:paraId="78FD1A5E" w14:textId="6C226ECA" w:rsidR="007F2087" w:rsidRPr="00A825D8" w:rsidRDefault="00B02F93">
      <w:pPr>
        <w:numPr>
          <w:ilvl w:val="0"/>
          <w:numId w:val="1"/>
        </w:numPr>
        <w:ind w:hanging="720"/>
        <w:rPr>
          <w:sz w:val="24"/>
          <w:szCs w:val="24"/>
        </w:rPr>
      </w:pPr>
      <w:r w:rsidRPr="00A825D8">
        <w:rPr>
          <w:sz w:val="24"/>
          <w:szCs w:val="24"/>
        </w:rPr>
        <w:t xml:space="preserve">I understand that the Director will notify me whenever my child becomes </w:t>
      </w:r>
      <w:r w:rsidR="00DA50BC" w:rsidRPr="00A825D8">
        <w:rPr>
          <w:sz w:val="24"/>
          <w:szCs w:val="24"/>
        </w:rPr>
        <w:t>ill,</w:t>
      </w:r>
      <w:r w:rsidRPr="00A825D8">
        <w:rPr>
          <w:sz w:val="24"/>
          <w:szCs w:val="24"/>
        </w:rPr>
        <w:t xml:space="preserve"> and I agree to pick-up my child or make arrangements to have my child picked up by an authorized individual within one hour of notification. </w:t>
      </w:r>
    </w:p>
    <w:p w14:paraId="20E97253" w14:textId="77777777" w:rsidR="007F2087" w:rsidRPr="00A825D8" w:rsidRDefault="00B02F93">
      <w:pPr>
        <w:numPr>
          <w:ilvl w:val="0"/>
          <w:numId w:val="1"/>
        </w:numPr>
        <w:ind w:hanging="720"/>
        <w:rPr>
          <w:sz w:val="24"/>
          <w:szCs w:val="24"/>
        </w:rPr>
      </w:pPr>
      <w:r w:rsidRPr="00A825D8">
        <w:rPr>
          <w:sz w:val="24"/>
          <w:szCs w:val="24"/>
        </w:rPr>
        <w:t xml:space="preserve">I understand that my child cannot attend the school if he/she has any illness that threatens the health of other children. I understand that Health Department regulations concerning periods of infection will be enforced.  I understand that my child must be fever and symptom free 24 hours before returning to school after an illness, I also understand that prescription medication must be administered to my child at home for 24 hours before he /she can return to school. </w:t>
      </w:r>
    </w:p>
    <w:p w14:paraId="36D39C77" w14:textId="77777777" w:rsidR="007F2087" w:rsidRPr="00A825D8" w:rsidRDefault="00B02F93">
      <w:pPr>
        <w:numPr>
          <w:ilvl w:val="0"/>
          <w:numId w:val="1"/>
        </w:numPr>
        <w:ind w:hanging="720"/>
        <w:rPr>
          <w:sz w:val="24"/>
          <w:szCs w:val="24"/>
        </w:rPr>
      </w:pPr>
      <w:r w:rsidRPr="00A825D8">
        <w:rPr>
          <w:sz w:val="24"/>
          <w:szCs w:val="24"/>
        </w:rPr>
        <w:t xml:space="preserve">I understand that I am required to inform the center within 24 hours or the next business day if my child or any member of my immediate household had developed any reportable communicable disease, as defined by the State Board of Health, except for life threatening diseases, which must be reported immediately. </w:t>
      </w:r>
    </w:p>
    <w:p w14:paraId="62A4AB7B" w14:textId="74355896" w:rsidR="00984790" w:rsidRPr="00A825D8" w:rsidRDefault="00984790">
      <w:pPr>
        <w:numPr>
          <w:ilvl w:val="0"/>
          <w:numId w:val="1"/>
        </w:numPr>
        <w:ind w:hanging="720"/>
        <w:rPr>
          <w:sz w:val="24"/>
          <w:szCs w:val="24"/>
        </w:rPr>
      </w:pPr>
      <w:r w:rsidRPr="00A825D8">
        <w:rPr>
          <w:sz w:val="24"/>
          <w:szCs w:val="24"/>
        </w:rPr>
        <w:t xml:space="preserve">I understand that in the event my child </w:t>
      </w:r>
      <w:r w:rsidR="00580EFD" w:rsidRPr="00A825D8">
        <w:rPr>
          <w:sz w:val="24"/>
          <w:szCs w:val="24"/>
        </w:rPr>
        <w:t>has bruis</w:t>
      </w:r>
      <w:r w:rsidR="00153F77" w:rsidRPr="00A825D8">
        <w:rPr>
          <w:sz w:val="24"/>
          <w:szCs w:val="24"/>
        </w:rPr>
        <w:t>es</w:t>
      </w:r>
      <w:r w:rsidR="00580EFD" w:rsidRPr="00A825D8">
        <w:rPr>
          <w:sz w:val="24"/>
          <w:szCs w:val="24"/>
        </w:rPr>
        <w:t>, swelling, burns, or other injuries</w:t>
      </w:r>
      <w:r w:rsidR="00317890" w:rsidRPr="00A825D8">
        <w:rPr>
          <w:sz w:val="24"/>
          <w:szCs w:val="24"/>
        </w:rPr>
        <w:t xml:space="preserve"> due to abuse or neglect</w:t>
      </w:r>
      <w:r w:rsidR="00580EFD" w:rsidRPr="00A825D8">
        <w:rPr>
          <w:sz w:val="24"/>
          <w:szCs w:val="24"/>
        </w:rPr>
        <w:t>,</w:t>
      </w:r>
      <w:r w:rsidRPr="00A825D8">
        <w:rPr>
          <w:sz w:val="24"/>
          <w:szCs w:val="24"/>
        </w:rPr>
        <w:t xml:space="preserve"> I am required to inform the center within 24 </w:t>
      </w:r>
      <w:r w:rsidR="00DA50BC" w:rsidRPr="00A825D8">
        <w:rPr>
          <w:sz w:val="24"/>
          <w:szCs w:val="24"/>
        </w:rPr>
        <w:t>hours,</w:t>
      </w:r>
      <w:r w:rsidRPr="00A825D8">
        <w:rPr>
          <w:sz w:val="24"/>
          <w:szCs w:val="24"/>
        </w:rPr>
        <w:t xml:space="preserve"> or at a minimum a few hours before </w:t>
      </w:r>
      <w:r w:rsidR="000F4CFE" w:rsidRPr="00A825D8">
        <w:rPr>
          <w:sz w:val="24"/>
          <w:szCs w:val="24"/>
        </w:rPr>
        <w:t xml:space="preserve">school </w:t>
      </w:r>
      <w:r w:rsidRPr="00A825D8">
        <w:rPr>
          <w:sz w:val="24"/>
          <w:szCs w:val="24"/>
        </w:rPr>
        <w:t xml:space="preserve">arrival.  </w:t>
      </w:r>
      <w:r w:rsidR="00580EFD" w:rsidRPr="00A825D8">
        <w:rPr>
          <w:sz w:val="24"/>
          <w:szCs w:val="24"/>
        </w:rPr>
        <w:t>If the center is not informed, o</w:t>
      </w:r>
      <w:r w:rsidRPr="00A825D8">
        <w:rPr>
          <w:sz w:val="24"/>
          <w:szCs w:val="24"/>
        </w:rPr>
        <w:t xml:space="preserve">ur teachers and staff are required by law to report any suspicious signs of abuse or neglect on the children in our care.  </w:t>
      </w:r>
    </w:p>
    <w:p w14:paraId="6F26518D" w14:textId="59FC8A17" w:rsidR="007F2087" w:rsidRPr="00A825D8" w:rsidRDefault="00B02F93">
      <w:pPr>
        <w:numPr>
          <w:ilvl w:val="0"/>
          <w:numId w:val="1"/>
        </w:numPr>
        <w:ind w:hanging="720"/>
        <w:rPr>
          <w:sz w:val="24"/>
          <w:szCs w:val="24"/>
        </w:rPr>
      </w:pPr>
      <w:r w:rsidRPr="00A825D8">
        <w:rPr>
          <w:sz w:val="24"/>
          <w:szCs w:val="24"/>
        </w:rPr>
        <w:lastRenderedPageBreak/>
        <w:t xml:space="preserve">I understand that at the </w:t>
      </w:r>
      <w:proofErr w:type="spellStart"/>
      <w:r w:rsidRPr="00A825D8">
        <w:rPr>
          <w:sz w:val="24"/>
          <w:szCs w:val="24"/>
        </w:rPr>
        <w:t>Busybee</w:t>
      </w:r>
      <w:proofErr w:type="spellEnd"/>
      <w:r w:rsidRPr="00A825D8">
        <w:rPr>
          <w:sz w:val="24"/>
          <w:szCs w:val="24"/>
        </w:rPr>
        <w:t xml:space="preserve"> Center my child will be taught to </w:t>
      </w:r>
      <w:r w:rsidR="00DA50BC" w:rsidRPr="00A825D8">
        <w:rPr>
          <w:sz w:val="24"/>
          <w:szCs w:val="24"/>
        </w:rPr>
        <w:t>pray,</w:t>
      </w:r>
      <w:r w:rsidRPr="00A825D8">
        <w:rPr>
          <w:sz w:val="24"/>
          <w:szCs w:val="24"/>
        </w:rPr>
        <w:t xml:space="preserve"> and he/she prays before meals/snack, learning and naptime.  </w:t>
      </w:r>
    </w:p>
    <w:p w14:paraId="33E470BD" w14:textId="7420BFA1" w:rsidR="002A6FF6" w:rsidRPr="00A825D8" w:rsidRDefault="002A6FF6">
      <w:pPr>
        <w:numPr>
          <w:ilvl w:val="0"/>
          <w:numId w:val="1"/>
        </w:numPr>
        <w:ind w:hanging="720"/>
        <w:rPr>
          <w:sz w:val="24"/>
          <w:szCs w:val="24"/>
        </w:rPr>
      </w:pPr>
      <w:r w:rsidRPr="00A825D8">
        <w:rPr>
          <w:sz w:val="24"/>
          <w:szCs w:val="24"/>
        </w:rPr>
        <w:t xml:space="preserve">Monthly tuition remains the same despite absence due to illness, vacations, holidays, and snow days.  Tuition cost reflect these days off.  Exceptions to this will be prolonged hospitalization. Tuition is due </w:t>
      </w:r>
      <w:r w:rsidR="008A3312" w:rsidRPr="00A825D8">
        <w:rPr>
          <w:sz w:val="24"/>
          <w:szCs w:val="24"/>
        </w:rPr>
        <w:t xml:space="preserve">by the first of every month.  </w:t>
      </w:r>
      <w:r w:rsidRPr="00A825D8">
        <w:rPr>
          <w:sz w:val="24"/>
          <w:szCs w:val="24"/>
        </w:rPr>
        <w:t xml:space="preserve">Tuition must be paid on time.  </w:t>
      </w:r>
      <w:r w:rsidR="008A3312" w:rsidRPr="00A825D8">
        <w:rPr>
          <w:sz w:val="24"/>
          <w:szCs w:val="24"/>
        </w:rPr>
        <w:t>If payment is not received by the 10</w:t>
      </w:r>
      <w:r w:rsidR="008A3312" w:rsidRPr="00A825D8">
        <w:rPr>
          <w:sz w:val="24"/>
          <w:szCs w:val="24"/>
          <w:vertAlign w:val="superscript"/>
        </w:rPr>
        <w:t>th</w:t>
      </w:r>
      <w:r w:rsidR="008A3312" w:rsidRPr="00A825D8">
        <w:rPr>
          <w:sz w:val="24"/>
          <w:szCs w:val="24"/>
        </w:rPr>
        <w:t xml:space="preserve"> of the </w:t>
      </w:r>
      <w:r w:rsidR="00DA50BC" w:rsidRPr="00A825D8">
        <w:rPr>
          <w:sz w:val="24"/>
          <w:szCs w:val="24"/>
        </w:rPr>
        <w:t>month,</w:t>
      </w:r>
      <w:r w:rsidR="008A3312" w:rsidRPr="00A825D8">
        <w:rPr>
          <w:sz w:val="24"/>
          <w:szCs w:val="24"/>
        </w:rPr>
        <w:t xml:space="preserve"> it is due, y</w:t>
      </w:r>
      <w:r w:rsidRPr="00A825D8">
        <w:rPr>
          <w:sz w:val="24"/>
          <w:szCs w:val="24"/>
        </w:rPr>
        <w:t xml:space="preserve">our child will not be allowed to stay in </w:t>
      </w:r>
      <w:r w:rsidR="008A3312" w:rsidRPr="00A825D8">
        <w:rPr>
          <w:sz w:val="24"/>
          <w:szCs w:val="24"/>
        </w:rPr>
        <w:t>pre</w:t>
      </w:r>
      <w:r w:rsidRPr="00A825D8">
        <w:rPr>
          <w:sz w:val="24"/>
          <w:szCs w:val="24"/>
        </w:rPr>
        <w:t xml:space="preserve">school.  </w:t>
      </w:r>
    </w:p>
    <w:p w14:paraId="2F077B2B" w14:textId="716FAD56" w:rsidR="002A6FF6" w:rsidRPr="00A825D8" w:rsidRDefault="002A6FF6">
      <w:pPr>
        <w:numPr>
          <w:ilvl w:val="0"/>
          <w:numId w:val="1"/>
        </w:numPr>
        <w:ind w:hanging="720"/>
        <w:rPr>
          <w:sz w:val="24"/>
          <w:szCs w:val="24"/>
        </w:rPr>
      </w:pPr>
      <w:r w:rsidRPr="00A825D8">
        <w:rPr>
          <w:sz w:val="24"/>
          <w:szCs w:val="24"/>
        </w:rPr>
        <w:t xml:space="preserve">Returned checks: A $25 fee is assessed for a returned check.  If this happens more than twice, the center will require a cashier’s check for subsequent payments.  If a special financial problem arises, </w:t>
      </w:r>
      <w:r w:rsidR="008A3312" w:rsidRPr="00A825D8">
        <w:rPr>
          <w:sz w:val="24"/>
          <w:szCs w:val="24"/>
        </w:rPr>
        <w:t xml:space="preserve">you need to </w:t>
      </w:r>
      <w:r w:rsidR="00DA50BC" w:rsidRPr="00A825D8">
        <w:rPr>
          <w:sz w:val="24"/>
          <w:szCs w:val="24"/>
        </w:rPr>
        <w:t>inform us your</w:t>
      </w:r>
      <w:r w:rsidR="008A3312" w:rsidRPr="00A825D8">
        <w:rPr>
          <w:sz w:val="24"/>
          <w:szCs w:val="24"/>
        </w:rPr>
        <w:t xml:space="preserve"> payment </w:t>
      </w:r>
      <w:r w:rsidR="00DA50BC" w:rsidRPr="00A825D8">
        <w:rPr>
          <w:sz w:val="24"/>
          <w:szCs w:val="24"/>
        </w:rPr>
        <w:t>plan in advance</w:t>
      </w:r>
      <w:r w:rsidR="008A3312" w:rsidRPr="00A825D8">
        <w:rPr>
          <w:sz w:val="24"/>
          <w:szCs w:val="24"/>
        </w:rPr>
        <w:t>.</w:t>
      </w:r>
    </w:p>
    <w:p w14:paraId="6838322B" w14:textId="54844B66" w:rsidR="00B22C1F" w:rsidRPr="00A825D8" w:rsidRDefault="00B22C1F">
      <w:pPr>
        <w:numPr>
          <w:ilvl w:val="0"/>
          <w:numId w:val="1"/>
        </w:numPr>
        <w:ind w:hanging="720"/>
        <w:rPr>
          <w:sz w:val="24"/>
          <w:szCs w:val="24"/>
        </w:rPr>
      </w:pPr>
      <w:r w:rsidRPr="00A825D8">
        <w:rPr>
          <w:sz w:val="24"/>
          <w:szCs w:val="24"/>
        </w:rPr>
        <w:t>Withdrawals:  We require two weeks’ notice for withdrawals.</w:t>
      </w:r>
      <w:r w:rsidR="00580EFD" w:rsidRPr="00A825D8">
        <w:rPr>
          <w:sz w:val="24"/>
          <w:szCs w:val="24"/>
        </w:rPr>
        <w:t xml:space="preserve">  If a two-week notice is not given, a balance equal to half </w:t>
      </w:r>
      <w:r w:rsidR="004B6B61" w:rsidRPr="00A825D8">
        <w:rPr>
          <w:sz w:val="24"/>
          <w:szCs w:val="24"/>
        </w:rPr>
        <w:t xml:space="preserve">monthly </w:t>
      </w:r>
      <w:r w:rsidR="00580EFD" w:rsidRPr="00A825D8">
        <w:rPr>
          <w:sz w:val="24"/>
          <w:szCs w:val="24"/>
        </w:rPr>
        <w:t xml:space="preserve">tuition will be owed.  Should your child return to </w:t>
      </w:r>
      <w:proofErr w:type="spellStart"/>
      <w:r w:rsidR="00580EFD" w:rsidRPr="00A825D8">
        <w:rPr>
          <w:sz w:val="24"/>
          <w:szCs w:val="24"/>
        </w:rPr>
        <w:t>Busybee</w:t>
      </w:r>
      <w:proofErr w:type="spellEnd"/>
      <w:r w:rsidR="00580EFD" w:rsidRPr="00A825D8">
        <w:rPr>
          <w:sz w:val="24"/>
          <w:szCs w:val="24"/>
        </w:rPr>
        <w:t xml:space="preserve"> in the future, that balance must be paid in full before admission is </w:t>
      </w:r>
      <w:proofErr w:type="gramStart"/>
      <w:r w:rsidR="00580EFD" w:rsidRPr="00A825D8">
        <w:rPr>
          <w:sz w:val="24"/>
          <w:szCs w:val="24"/>
        </w:rPr>
        <w:t>granted.</w:t>
      </w:r>
      <w:proofErr w:type="gramEnd"/>
      <w:r w:rsidR="00580EFD" w:rsidRPr="00A825D8">
        <w:rPr>
          <w:sz w:val="24"/>
          <w:szCs w:val="24"/>
        </w:rPr>
        <w:t xml:space="preserve">  </w:t>
      </w:r>
    </w:p>
    <w:p w14:paraId="2C1383A3" w14:textId="77777777" w:rsidR="007F2087" w:rsidRPr="00A825D8" w:rsidRDefault="00B02F93">
      <w:pPr>
        <w:numPr>
          <w:ilvl w:val="0"/>
          <w:numId w:val="1"/>
        </w:numPr>
        <w:spacing w:after="38"/>
        <w:ind w:hanging="720"/>
        <w:rPr>
          <w:sz w:val="24"/>
          <w:szCs w:val="24"/>
        </w:rPr>
      </w:pPr>
      <w:r w:rsidRPr="00A825D8">
        <w:rPr>
          <w:sz w:val="24"/>
          <w:szCs w:val="24"/>
        </w:rPr>
        <w:t xml:space="preserve">I understand that child care services may be terminated for any of the following reason:  </w:t>
      </w:r>
    </w:p>
    <w:p w14:paraId="03ADCFF9" w14:textId="39D2E3F7" w:rsidR="007F2087" w:rsidRPr="00A825D8" w:rsidRDefault="00B02F93">
      <w:pPr>
        <w:numPr>
          <w:ilvl w:val="1"/>
          <w:numId w:val="1"/>
        </w:numPr>
        <w:ind w:hanging="360"/>
        <w:rPr>
          <w:sz w:val="24"/>
          <w:szCs w:val="24"/>
        </w:rPr>
      </w:pPr>
      <w:r w:rsidRPr="00A825D8">
        <w:rPr>
          <w:sz w:val="24"/>
          <w:szCs w:val="24"/>
        </w:rPr>
        <w:t xml:space="preserve">My child’s tuition account becomes more than two weeks in </w:t>
      </w:r>
      <w:r w:rsidR="00DA50BC" w:rsidRPr="00A825D8">
        <w:rPr>
          <w:sz w:val="24"/>
          <w:szCs w:val="24"/>
        </w:rPr>
        <w:t>arrears.</w:t>
      </w:r>
      <w:r w:rsidRPr="00A825D8">
        <w:rPr>
          <w:sz w:val="24"/>
          <w:szCs w:val="24"/>
        </w:rPr>
        <w:t xml:space="preserve"> </w:t>
      </w:r>
    </w:p>
    <w:p w14:paraId="3E102912" w14:textId="77777777" w:rsidR="007F2087" w:rsidRPr="00A825D8" w:rsidRDefault="00B02F93">
      <w:pPr>
        <w:numPr>
          <w:ilvl w:val="1"/>
          <w:numId w:val="1"/>
        </w:numPr>
        <w:spacing w:after="0" w:line="259" w:lineRule="auto"/>
        <w:ind w:hanging="360"/>
        <w:rPr>
          <w:sz w:val="24"/>
          <w:szCs w:val="24"/>
        </w:rPr>
      </w:pPr>
      <w:r w:rsidRPr="00A825D8">
        <w:rPr>
          <w:sz w:val="24"/>
          <w:szCs w:val="24"/>
        </w:rPr>
        <w:t xml:space="preserve">Failure to respond in a timely manner when contacted by the center to pick my child when he/she is sick. </w:t>
      </w:r>
    </w:p>
    <w:p w14:paraId="0D04786D" w14:textId="77777777" w:rsidR="007F2087" w:rsidRPr="00A825D8" w:rsidRDefault="00B02F93">
      <w:pPr>
        <w:numPr>
          <w:ilvl w:val="1"/>
          <w:numId w:val="1"/>
        </w:numPr>
        <w:ind w:hanging="360"/>
        <w:rPr>
          <w:sz w:val="24"/>
          <w:szCs w:val="24"/>
        </w:rPr>
      </w:pPr>
      <w:r w:rsidRPr="00A825D8">
        <w:rPr>
          <w:sz w:val="24"/>
          <w:szCs w:val="24"/>
        </w:rPr>
        <w:t xml:space="preserve">My child behavior pattern threatens his/her own health and safety or threatens the health and safety of other children and staffs. </w:t>
      </w:r>
    </w:p>
    <w:p w14:paraId="41D2A3AC" w14:textId="77777777" w:rsidR="004B6B61" w:rsidRDefault="004B6B61">
      <w:pPr>
        <w:spacing w:after="0" w:line="259" w:lineRule="auto"/>
        <w:ind w:left="0" w:right="2" w:firstLine="0"/>
        <w:jc w:val="center"/>
        <w:rPr>
          <w:b/>
        </w:rPr>
      </w:pPr>
    </w:p>
    <w:p w14:paraId="27CB7852" w14:textId="77777777" w:rsidR="00A825D8" w:rsidRDefault="00A825D8">
      <w:pPr>
        <w:spacing w:after="0" w:line="259" w:lineRule="auto"/>
        <w:ind w:left="0" w:right="2" w:firstLine="0"/>
        <w:jc w:val="center"/>
        <w:rPr>
          <w:b/>
        </w:rPr>
      </w:pPr>
    </w:p>
    <w:p w14:paraId="44CFADA1" w14:textId="3B4ADB7A" w:rsidR="007F2087" w:rsidRDefault="00B02F93">
      <w:pPr>
        <w:spacing w:after="0" w:line="259" w:lineRule="auto"/>
        <w:ind w:left="0" w:right="2" w:firstLine="0"/>
        <w:jc w:val="center"/>
      </w:pPr>
      <w:r>
        <w:rPr>
          <w:b/>
        </w:rPr>
        <w:t xml:space="preserve">SIGNATURES </w:t>
      </w:r>
    </w:p>
    <w:p w14:paraId="6E44DA71" w14:textId="77777777" w:rsidR="007F2087" w:rsidRDefault="00B02F93">
      <w:pPr>
        <w:spacing w:after="17" w:line="259" w:lineRule="auto"/>
        <w:ind w:left="50" w:firstLine="0"/>
        <w:jc w:val="center"/>
      </w:pPr>
      <w:r>
        <w:rPr>
          <w:sz w:val="20"/>
        </w:rPr>
        <w:t xml:space="preserve"> </w:t>
      </w:r>
    </w:p>
    <w:p w14:paraId="627D22E6" w14:textId="77777777" w:rsidR="007F2087" w:rsidRDefault="00AB7216">
      <w:pPr>
        <w:spacing w:after="0" w:line="259" w:lineRule="auto"/>
        <w:ind w:left="-5" w:hanging="10"/>
      </w:pPr>
      <w:r>
        <w:rPr>
          <w:sz w:val="24"/>
        </w:rPr>
        <w:t>____________________________________________________</w:t>
      </w:r>
      <w:r>
        <w:rPr>
          <w:sz w:val="24"/>
        </w:rPr>
        <w:tab/>
      </w:r>
      <w:r>
        <w:rPr>
          <w:sz w:val="24"/>
        </w:rPr>
        <w:tab/>
      </w:r>
      <w:r>
        <w:rPr>
          <w:sz w:val="24"/>
        </w:rPr>
        <w:tab/>
      </w:r>
      <w:r>
        <w:rPr>
          <w:sz w:val="24"/>
        </w:rPr>
        <w:tab/>
        <w:t>__________________</w:t>
      </w:r>
    </w:p>
    <w:p w14:paraId="75B0C983" w14:textId="77777777" w:rsidR="00AB7216" w:rsidRPr="00AB7216" w:rsidRDefault="00B02F93">
      <w:pPr>
        <w:spacing w:after="0" w:line="259" w:lineRule="auto"/>
        <w:ind w:left="0" w:firstLine="0"/>
        <w:rPr>
          <w:sz w:val="24"/>
        </w:rPr>
      </w:pPr>
      <w:r>
        <w:rPr>
          <w:sz w:val="24"/>
        </w:rPr>
        <w:t xml:space="preserve"> </w:t>
      </w:r>
      <w:r w:rsidR="00AB7216">
        <w:rPr>
          <w:sz w:val="24"/>
        </w:rPr>
        <w:t>Parent(s) or Guardian(s)</w:t>
      </w:r>
      <w:r w:rsidR="00AB7216">
        <w:rPr>
          <w:sz w:val="24"/>
        </w:rPr>
        <w:tab/>
      </w:r>
      <w:r w:rsidR="00AB7216">
        <w:rPr>
          <w:sz w:val="24"/>
        </w:rPr>
        <w:tab/>
      </w:r>
      <w:r w:rsidR="00AB7216">
        <w:rPr>
          <w:sz w:val="24"/>
        </w:rPr>
        <w:tab/>
      </w:r>
      <w:r w:rsidR="00AB7216">
        <w:rPr>
          <w:sz w:val="24"/>
        </w:rPr>
        <w:tab/>
      </w:r>
      <w:r w:rsidR="00AB7216">
        <w:rPr>
          <w:sz w:val="24"/>
        </w:rPr>
        <w:tab/>
      </w:r>
      <w:r w:rsidR="00AB7216">
        <w:rPr>
          <w:sz w:val="24"/>
        </w:rPr>
        <w:tab/>
      </w:r>
      <w:r w:rsidR="00AB7216">
        <w:rPr>
          <w:sz w:val="24"/>
        </w:rPr>
        <w:tab/>
      </w:r>
      <w:r w:rsidR="00AB7216">
        <w:rPr>
          <w:sz w:val="24"/>
        </w:rPr>
        <w:tab/>
      </w:r>
      <w:r w:rsidR="00AB7216">
        <w:rPr>
          <w:sz w:val="24"/>
        </w:rPr>
        <w:tab/>
      </w:r>
      <w:r w:rsidR="00AB7216">
        <w:rPr>
          <w:sz w:val="24"/>
        </w:rPr>
        <w:tab/>
        <w:t>Date</w:t>
      </w:r>
    </w:p>
    <w:p w14:paraId="1A2F9F60" w14:textId="77777777" w:rsidR="007F2087" w:rsidRDefault="007F2087">
      <w:pPr>
        <w:spacing w:after="3" w:line="259" w:lineRule="auto"/>
        <w:ind w:left="0" w:firstLine="0"/>
      </w:pPr>
    </w:p>
    <w:p w14:paraId="569C6E15" w14:textId="77777777" w:rsidR="00AB7216" w:rsidRDefault="00AB7216" w:rsidP="00AB7216">
      <w:pPr>
        <w:spacing w:after="0" w:line="259" w:lineRule="auto"/>
        <w:ind w:left="-5" w:hanging="10"/>
      </w:pPr>
      <w:r>
        <w:rPr>
          <w:sz w:val="24"/>
        </w:rPr>
        <w:t>____________________________________________________</w:t>
      </w:r>
      <w:r>
        <w:rPr>
          <w:sz w:val="24"/>
        </w:rPr>
        <w:tab/>
      </w:r>
      <w:r>
        <w:rPr>
          <w:sz w:val="24"/>
        </w:rPr>
        <w:tab/>
      </w:r>
      <w:r>
        <w:rPr>
          <w:sz w:val="24"/>
        </w:rPr>
        <w:tab/>
      </w:r>
      <w:r>
        <w:rPr>
          <w:sz w:val="24"/>
        </w:rPr>
        <w:tab/>
        <w:t>__________________</w:t>
      </w:r>
    </w:p>
    <w:p w14:paraId="4A38117E" w14:textId="77777777" w:rsidR="00AB7216" w:rsidRPr="00AB7216" w:rsidRDefault="00AB7216" w:rsidP="00AB7216">
      <w:pPr>
        <w:spacing w:after="0" w:line="259" w:lineRule="auto"/>
        <w:ind w:left="0" w:firstLine="0"/>
        <w:rPr>
          <w:sz w:val="24"/>
        </w:rPr>
      </w:pPr>
      <w:r>
        <w:rPr>
          <w:sz w:val="24"/>
        </w:rPr>
        <w:t xml:space="preserve"> Administrator of Center</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Date</w:t>
      </w:r>
    </w:p>
    <w:p w14:paraId="6403DDE5" w14:textId="77777777" w:rsidR="007F2087" w:rsidRDefault="00B02F93" w:rsidP="007D0777">
      <w:pPr>
        <w:spacing w:after="0" w:line="259" w:lineRule="auto"/>
        <w:ind w:left="60" w:firstLine="0"/>
      </w:pPr>
      <w:r>
        <w:rPr>
          <w:b/>
          <w:sz w:val="24"/>
        </w:rPr>
        <w:t xml:space="preserve"> </w:t>
      </w:r>
    </w:p>
    <w:sectPr w:rsidR="007F2087">
      <w:pgSz w:w="12240" w:h="15840"/>
      <w:pgMar w:top="558" w:right="718" w:bottom="8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C2F79"/>
    <w:multiLevelType w:val="hybridMultilevel"/>
    <w:tmpl w:val="F6BC0B8E"/>
    <w:lvl w:ilvl="0" w:tplc="9962EF24">
      <w:start w:val="1"/>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EA56A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8A73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8178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0E967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10D42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36361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96F8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36FD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87"/>
    <w:rsid w:val="00004FD7"/>
    <w:rsid w:val="000F4CFE"/>
    <w:rsid w:val="00153F77"/>
    <w:rsid w:val="00204F97"/>
    <w:rsid w:val="002A6FF6"/>
    <w:rsid w:val="002F6326"/>
    <w:rsid w:val="00317890"/>
    <w:rsid w:val="004B6B61"/>
    <w:rsid w:val="00580EFD"/>
    <w:rsid w:val="007C77D2"/>
    <w:rsid w:val="007D0777"/>
    <w:rsid w:val="007F2087"/>
    <w:rsid w:val="008A3312"/>
    <w:rsid w:val="00930161"/>
    <w:rsid w:val="0097517A"/>
    <w:rsid w:val="00984790"/>
    <w:rsid w:val="00A825D8"/>
    <w:rsid w:val="00AB7216"/>
    <w:rsid w:val="00B02F93"/>
    <w:rsid w:val="00B22C1F"/>
    <w:rsid w:val="00DA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A1AD"/>
  <w15:docId w15:val="{457B9CCC-4400-4671-A930-2DACBF8C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90" w:hanging="73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2"/>
      <w:jc w:val="center"/>
      <w:outlineLvl w:val="0"/>
    </w:pPr>
    <w:rPr>
      <w:rFonts w:ascii="Lucida Sans Typewriter" w:eastAsia="Lucida Sans Typewriter" w:hAnsi="Lucida Sans Typewriter" w:cs="Lucida Sans Typewriter"/>
      <w:b/>
      <w:color w:val="000000"/>
      <w:sz w:val="36"/>
    </w:rPr>
  </w:style>
  <w:style w:type="paragraph" w:styleId="Heading2">
    <w:name w:val="heading 2"/>
    <w:next w:val="Normal"/>
    <w:link w:val="Heading2Char"/>
    <w:uiPriority w:val="9"/>
    <w:unhideWhenUsed/>
    <w:qFormat/>
    <w:pPr>
      <w:keepNext/>
      <w:keepLines/>
      <w:spacing w:after="0"/>
      <w:ind w:left="10" w:right="3"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Lucida Sans Typewriter" w:eastAsia="Lucida Sans Typewriter" w:hAnsi="Lucida Sans Typewriter" w:cs="Lucida Sans Typewriter"/>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C7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7D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MTG DALAT</dc:creator>
  <cp:keywords/>
  <cp:lastModifiedBy>MTDLVA</cp:lastModifiedBy>
  <cp:revision>11</cp:revision>
  <cp:lastPrinted>2024-04-11T14:06:00Z</cp:lastPrinted>
  <dcterms:created xsi:type="dcterms:W3CDTF">2024-03-20T03:21:00Z</dcterms:created>
  <dcterms:modified xsi:type="dcterms:W3CDTF">2024-04-11T14:07:00Z</dcterms:modified>
</cp:coreProperties>
</file>